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46" w:rsidRDefault="000A4646">
      <w:pPr>
        <w:rPr>
          <w:rFonts w:ascii="Arial" w:hAnsi="Arial" w:cs="Arial"/>
          <w:b/>
          <w:bCs/>
          <w:color w:val="800000"/>
          <w:sz w:val="32"/>
          <w:szCs w:val="3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1028" type="#_x0000_t75" alt=":Sin título-2.jpg" style="position:absolute;margin-left:83.45pt;margin-top:8.25pt;width:271.9pt;height:105.4pt;z-index:-251662336;visibility:visible;mso-wrap-edited:f" wrapcoords="-60 0 -60 21447 21600 21447 21600 0 -60 0">
            <v:imagedata r:id="rId7" o:title=""/>
            <w10:wrap type="tight"/>
          </v:shape>
        </w:pict>
      </w:r>
      <w:r>
        <w:rPr>
          <w:rFonts w:ascii="Arial" w:hAnsi="Arial" w:cs="Arial"/>
          <w:b/>
          <w:bCs/>
          <w:noProof/>
          <w:color w:val="800000"/>
          <w:sz w:val="32"/>
          <w:szCs w:val="32"/>
          <w:lang w:eastAsia="es-ES_tradnl"/>
        </w:rPr>
        <w:t xml:space="preserve">                        </w:t>
      </w:r>
    </w:p>
    <w:p w:rsidR="000A4646" w:rsidRDefault="000A4646">
      <w:pPr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0A4646" w:rsidRDefault="000A4646">
      <w:pPr>
        <w:rPr>
          <w:rFonts w:ascii="Arial" w:hAnsi="Arial" w:cs="Arial"/>
          <w:b/>
          <w:bCs/>
          <w:color w:val="BA122B"/>
          <w:sz w:val="48"/>
          <w:szCs w:val="48"/>
        </w:rPr>
      </w:pPr>
    </w:p>
    <w:p w:rsidR="000A4646" w:rsidRDefault="000A4646">
      <w:pPr>
        <w:jc w:val="center"/>
        <w:rPr>
          <w:rFonts w:ascii="Arial" w:hAnsi="Arial" w:cs="Arial"/>
          <w:b/>
          <w:bCs/>
          <w:color w:val="BA122B"/>
          <w:sz w:val="48"/>
          <w:szCs w:val="48"/>
        </w:rPr>
      </w:pPr>
      <w:r>
        <w:rPr>
          <w:rFonts w:ascii="Arial" w:hAnsi="Arial" w:cs="Arial"/>
          <w:b/>
          <w:bCs/>
          <w:color w:val="BA122B"/>
          <w:sz w:val="48"/>
          <w:szCs w:val="48"/>
        </w:rPr>
        <w:t>I TROBADA DE PERSONES MAJORS</w:t>
      </w:r>
    </w:p>
    <w:p w:rsidR="000A4646" w:rsidRDefault="000A4646">
      <w:pPr>
        <w:jc w:val="center"/>
        <w:rPr>
          <w:rFonts w:ascii="Arial" w:hAnsi="Arial" w:cs="Arial"/>
          <w:b/>
          <w:bCs/>
          <w:color w:val="BA122B"/>
          <w:sz w:val="48"/>
          <w:szCs w:val="48"/>
        </w:rPr>
      </w:pPr>
      <w:r>
        <w:rPr>
          <w:rFonts w:ascii="Arial" w:hAnsi="Arial" w:cs="Arial"/>
          <w:b/>
          <w:bCs/>
          <w:color w:val="BA122B"/>
          <w:sz w:val="48"/>
          <w:szCs w:val="48"/>
        </w:rPr>
        <w:t xml:space="preserve">1 d’octubre 2015 </w:t>
      </w:r>
    </w:p>
    <w:p w:rsidR="000A4646" w:rsidRDefault="000A4646">
      <w:pPr>
        <w:jc w:val="center"/>
        <w:rPr>
          <w:rFonts w:ascii="Arial" w:hAnsi="Arial" w:cs="Arial"/>
          <w:color w:val="BA122B"/>
          <w:sz w:val="40"/>
          <w:szCs w:val="40"/>
        </w:rPr>
      </w:pPr>
      <w:r>
        <w:rPr>
          <w:rFonts w:ascii="Arial" w:hAnsi="Arial" w:cs="Arial"/>
          <w:color w:val="BA122B"/>
          <w:sz w:val="40"/>
          <w:szCs w:val="40"/>
        </w:rPr>
        <w:t>Centre de día de Bunyola</w:t>
      </w:r>
    </w:p>
    <w:p w:rsidR="000A4646" w:rsidRDefault="000A4646">
      <w:pPr>
        <w:jc w:val="center"/>
        <w:rPr>
          <w:rFonts w:ascii="Arial" w:hAnsi="Arial" w:cs="Arial"/>
          <w:color w:val="BA122B"/>
          <w:sz w:val="40"/>
          <w:szCs w:val="40"/>
        </w:rPr>
      </w:pPr>
      <w:r>
        <w:rPr>
          <w:rFonts w:ascii="Arial" w:hAnsi="Arial" w:cs="Arial"/>
          <w:color w:val="BA122B"/>
          <w:sz w:val="40"/>
          <w:szCs w:val="40"/>
        </w:rPr>
        <w:t>Centre de día de Capdepera</w:t>
      </w:r>
    </w:p>
    <w:p w:rsidR="000A4646" w:rsidRDefault="000A4646">
      <w:pPr>
        <w:jc w:val="center"/>
        <w:rPr>
          <w:rFonts w:ascii="Arial" w:hAnsi="Arial" w:cs="Arial"/>
          <w:color w:val="BA122B"/>
          <w:sz w:val="40"/>
          <w:szCs w:val="40"/>
        </w:rPr>
      </w:pPr>
      <w:r>
        <w:rPr>
          <w:rFonts w:ascii="Arial" w:hAnsi="Arial" w:cs="Arial"/>
          <w:color w:val="BA122B"/>
          <w:sz w:val="40"/>
          <w:szCs w:val="40"/>
        </w:rPr>
        <w:t xml:space="preserve">Centre de día de petra </w:t>
      </w:r>
    </w:p>
    <w:p w:rsidR="000A4646" w:rsidRDefault="000A4646">
      <w:pPr>
        <w:jc w:val="center"/>
        <w:rPr>
          <w:rFonts w:ascii="Arial" w:hAnsi="Arial" w:cs="Arial"/>
          <w:color w:val="BA122B"/>
          <w:sz w:val="40"/>
          <w:szCs w:val="40"/>
        </w:rPr>
      </w:pPr>
      <w:r>
        <w:rPr>
          <w:rFonts w:ascii="Arial" w:hAnsi="Arial" w:cs="Arial"/>
          <w:color w:val="BA122B"/>
          <w:sz w:val="40"/>
          <w:szCs w:val="40"/>
        </w:rPr>
        <w:t>Centre de día d’Algaida</w:t>
      </w:r>
    </w:p>
    <w:p w:rsidR="000A4646" w:rsidRDefault="000A4646">
      <w:pPr>
        <w:jc w:val="center"/>
        <w:rPr>
          <w:rFonts w:ascii="Arial" w:hAnsi="Arial" w:cs="Arial"/>
          <w:color w:val="BA122B"/>
          <w:sz w:val="40"/>
          <w:szCs w:val="40"/>
        </w:rPr>
      </w:pPr>
    </w:p>
    <w:tbl>
      <w:tblPr>
        <w:tblW w:w="0" w:type="auto"/>
        <w:tblInd w:w="-106" w:type="dxa"/>
        <w:tblBorders>
          <w:top w:val="single" w:sz="24" w:space="0" w:color="00858A"/>
          <w:left w:val="single" w:sz="24" w:space="0" w:color="00858A"/>
          <w:bottom w:val="single" w:sz="24" w:space="0" w:color="00858A"/>
          <w:right w:val="single" w:sz="24" w:space="0" w:color="00858A"/>
          <w:insideH w:val="single" w:sz="24" w:space="0" w:color="00858A"/>
          <w:insideV w:val="single" w:sz="24" w:space="0" w:color="00858A"/>
        </w:tblBorders>
        <w:tblLook w:val="0000"/>
      </w:tblPr>
      <w:tblGrid>
        <w:gridCol w:w="2279"/>
        <w:gridCol w:w="2275"/>
        <w:gridCol w:w="2505"/>
        <w:gridCol w:w="2505"/>
      </w:tblGrid>
      <w:tr w:rsidR="000A4646">
        <w:tc>
          <w:tcPr>
            <w:tcW w:w="2279" w:type="dxa"/>
          </w:tcPr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  <w:r>
              <w:rPr>
                <w:noProof/>
                <w:lang w:val="en-US"/>
              </w:rPr>
              <w:pict>
                <v:shape id="Imagen 545" o:spid="_x0000_s1029" type="#_x0000_t75" alt="https://scontent.xx.fbcdn.net/hphotos-xtp1/v/t1.0-9/11351128_585505598256034_5678226819722489677_n.jpg?oh=9f59c3279be23d84cabb2186435c0431&amp;oe=5678B80D" style="position:absolute;margin-left:-4.5pt;margin-top:.15pt;width:111.85pt;height:167.05pt;z-index:251658240;visibility:visible">
                  <v:imagedata r:id="rId8" o:title=""/>
                  <o:lock v:ext="edit" aspectratio="f"/>
                </v:shape>
              </w:pict>
            </w:r>
          </w:p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</w:p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</w:p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</w:p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</w:p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</w:p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</w:p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</w:p>
        </w:tc>
        <w:tc>
          <w:tcPr>
            <w:tcW w:w="2275" w:type="dxa"/>
          </w:tcPr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  <w:r>
              <w:rPr>
                <w:noProof/>
                <w:lang w:val="en-US"/>
              </w:rPr>
              <w:pict>
                <v:shape id="Imagen 546" o:spid="_x0000_s1030" type="#_x0000_t75" alt="https://scontent.xx.fbcdn.net/hphotos-xaf1/v/t1.0-9/11855869_1632337107036151_1272836062148351745_n.jpg?oh=bbd1982b982de173089766bf625b2885&amp;oe=56A3422F" style="position:absolute;margin-left:-4.3pt;margin-top:.15pt;width:110.4pt;height:166.05pt;z-index:251659264;visibility:visible;mso-position-horizontal-relative:text;mso-position-vertical-relative:text">
                  <v:imagedata r:id="rId9" o:title=""/>
                  <o:lock v:ext="edit" aspectratio="f"/>
                </v:shape>
              </w:pict>
            </w:r>
          </w:p>
        </w:tc>
        <w:tc>
          <w:tcPr>
            <w:tcW w:w="2505" w:type="dxa"/>
          </w:tcPr>
          <w:p w:rsidR="000A4646" w:rsidRDefault="000A4646">
            <w:pPr>
              <w:spacing w:after="0"/>
              <w:rPr>
                <w:rFonts w:ascii="Arial" w:hAnsi="Arial" w:cs="Arial"/>
                <w:b/>
                <w:bCs/>
                <w:color w:val="800000"/>
                <w:sz w:val="28"/>
                <w:szCs w:val="28"/>
              </w:rPr>
            </w:pPr>
            <w:r>
              <w:rPr>
                <w:noProof/>
                <w:lang w:val="en-US"/>
              </w:rPr>
              <w:pict>
                <v:shape id="Imagen 547" o:spid="_x0000_s1031" type="#_x0000_t75" alt="https://scontent.xx.fbcdn.net/hphotos-xfp1/v/t1.0-9/11900083_948271848565188_1760238988449921830_n.jpg?oh=0bf3583cdeae06834053d8648f127c77&amp;oe=5670EBBA" style="position:absolute;margin-left:-4.05pt;margin-top:.2pt;width:122.9pt;height:166.05pt;z-index:251660288;visibility:visible;mso-position-horizontal-relative:text;mso-position-vertical-relative:text">
                  <v:imagedata r:id="rId10" o:title=""/>
                  <o:lock v:ext="edit" aspectratio="f"/>
                </v:shape>
              </w:pict>
            </w:r>
          </w:p>
        </w:tc>
        <w:tc>
          <w:tcPr>
            <w:tcW w:w="2505" w:type="dxa"/>
          </w:tcPr>
          <w:p w:rsidR="000A4646" w:rsidRDefault="000A4646">
            <w:pPr>
              <w:spacing w:after="0"/>
              <w:rPr>
                <w:noProof/>
                <w:color w:val="141823"/>
                <w:lang w:val="es-ES" w:eastAsia="es-ES"/>
              </w:rPr>
            </w:pPr>
            <w:r>
              <w:rPr>
                <w:noProof/>
                <w:lang w:val="en-US"/>
              </w:rPr>
              <w:pict>
                <v:shape id="Imagen 548" o:spid="_x0000_s1032" type="#_x0000_t75" alt="https://scontent.xx.fbcdn.net/hphotos-xfp1/v/t1.0-9/12009746_954941107898262_8591033365919825680_n.jpg?oh=ce84912ebf891024a35f15b25a7b8f74&amp;oe=565E97A1" style="position:absolute;margin-left:-4.3pt;margin-top:.1pt;width:122.9pt;height:166.05pt;z-index:251661312;visibility:visible;mso-position-horizontal-relative:text;mso-position-vertical-relative:text">
                  <v:imagedata r:id="rId11" o:title=""/>
                  <o:lock v:ext="edit" aspectratio="f"/>
                </v:shape>
              </w:pict>
            </w:r>
          </w:p>
        </w:tc>
      </w:tr>
    </w:tbl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  <w:r>
        <w:rPr>
          <w:noProof/>
          <w:lang w:val="en-US"/>
        </w:rPr>
        <w:pict>
          <v:shape id="3 Imagen" o:spid="_x0000_s1033" type="#_x0000_t75" alt="Compromiso Excelencia Europea.jpg" style="position:absolute;margin-left:267.6pt;margin-top:7.3pt;width:44.35pt;height:65.1pt;z-index:-251660288;visibility:visible;mso-wrap-edited:f" wrapcoords="-366 0 -366 21352 21600 21352 21600 0 -366 0">
            <v:imagedata r:id="rId12" o:title=""/>
            <w10:wrap type="tight"/>
          </v:shape>
        </w:pict>
      </w:r>
      <w:r>
        <w:rPr>
          <w:noProof/>
          <w:lang w:val="en-US"/>
        </w:rPr>
        <w:pict>
          <v:shape id="2 Imagen" o:spid="_x0000_s1034" type="#_x0000_t75" alt="Logo_EFQM.jpg" style="position:absolute;margin-left:96.95pt;margin-top:18.45pt;width:96.6pt;height:48.25pt;z-index:251655168;visibility:visible">
            <v:imagedata r:id="rId13" o:title=""/>
            <w10:wrap type="square"/>
          </v:shape>
        </w:pict>
      </w:r>
    </w:p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</w:p>
    <w:p w:rsidR="000A4646" w:rsidRDefault="000A4646">
      <w:pPr>
        <w:rPr>
          <w:rFonts w:ascii="Arial" w:hAnsi="Arial" w:cs="Arial"/>
          <w:b/>
          <w:bCs/>
          <w:color w:val="800000"/>
          <w:sz w:val="28"/>
          <w:szCs w:val="28"/>
        </w:rPr>
      </w:pPr>
      <w:r>
        <w:rPr>
          <w:rFonts w:ascii="Arial" w:hAnsi="Arial" w:cs="Arial"/>
          <w:b/>
          <w:bCs/>
          <w:color w:val="BA122B"/>
          <w:sz w:val="28"/>
          <w:szCs w:val="28"/>
        </w:rPr>
        <w:t>Índex</w:t>
      </w:r>
    </w:p>
    <w:p w:rsidR="000A4646" w:rsidRDefault="000A464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1.Projecte</w:t>
      </w:r>
    </w:p>
    <w:p w:rsidR="000A4646" w:rsidRDefault="000A4646">
      <w:pPr>
        <w:jc w:val="both"/>
        <w:rPr>
          <w:rFonts w:ascii="Arial" w:hAnsi="Arial" w:cs="Arial"/>
          <w:b/>
          <w:bCs/>
        </w:rPr>
      </w:pP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Introducció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03</w:t>
      </w:r>
    </w:p>
    <w:p w:rsidR="000A4646" w:rsidRDefault="000A4646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Objectius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03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Temporalització i lloc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04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Destinataris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05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Metodologia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05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Avaluació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06</w:t>
      </w:r>
    </w:p>
    <w:p w:rsidR="000A4646" w:rsidRDefault="000A4646">
      <w:pPr>
        <w:jc w:val="both"/>
        <w:rPr>
          <w:rFonts w:ascii="Arial" w:hAnsi="Arial" w:cs="Arial"/>
          <w:sz w:val="20"/>
          <w:szCs w:val="20"/>
        </w:rPr>
      </w:pPr>
    </w:p>
    <w:p w:rsidR="000A4646" w:rsidRDefault="000A464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2.Fitxes d’activitats</w:t>
      </w:r>
    </w:p>
    <w:p w:rsidR="000A4646" w:rsidRDefault="000A4646">
      <w:pPr>
        <w:jc w:val="both"/>
        <w:rPr>
          <w:rFonts w:ascii="Arial" w:hAnsi="Arial" w:cs="Arial"/>
          <w:b/>
          <w:bCs/>
        </w:rPr>
      </w:pP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Olimpiades</w:t>
      </w:r>
      <w:r>
        <w:rPr>
          <w:rFonts w:ascii="Arial" w:hAnsi="Arial" w:cs="Arial"/>
          <w:b/>
          <w:bCs/>
          <w:sz w:val="20"/>
          <w:szCs w:val="20"/>
        </w:rPr>
        <w:tab/>
        <w:t>del pla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08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Històries de vida, històries d’amics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09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Trivial Pla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10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Sembram per recollir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11</w:t>
      </w:r>
    </w:p>
    <w:p w:rsidR="000A4646" w:rsidRDefault="000A4646">
      <w:pPr>
        <w:ind w:firstLine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Quins grans artistas!!!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12</w:t>
      </w:r>
    </w:p>
    <w:p w:rsidR="000A4646" w:rsidRDefault="000A4646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0A4646" w:rsidRDefault="000A464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3.Fotos</w:t>
      </w:r>
    </w:p>
    <w:p w:rsidR="000A4646" w:rsidRDefault="000A4646">
      <w:pPr>
        <w:jc w:val="both"/>
        <w:rPr>
          <w:rFonts w:ascii="Arial" w:hAnsi="Arial" w:cs="Arial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rPr>
          <w:rFonts w:ascii="Times New Roman" w:hAnsi="Times New Roman" w:cs="Times New Roman"/>
          <w:sz w:val="20"/>
          <w:szCs w:val="20"/>
        </w:rPr>
      </w:pPr>
    </w:p>
    <w:p w:rsidR="000A4646" w:rsidRDefault="000A4646">
      <w:pPr>
        <w:tabs>
          <w:tab w:val="left" w:pos="10490"/>
        </w:tabs>
        <w:spacing w:after="0"/>
        <w:ind w:right="-149"/>
        <w:rPr>
          <w:rFonts w:ascii="Arial" w:hAnsi="Arial" w:cs="Arial"/>
          <w:b/>
          <w:bCs/>
          <w:color w:val="BA122B"/>
          <w:sz w:val="32"/>
          <w:szCs w:val="32"/>
        </w:rPr>
      </w:pP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</w:rPr>
      </w:pPr>
      <w:r>
        <w:rPr>
          <w:rFonts w:ascii="Arial" w:hAnsi="Arial" w:cs="Arial"/>
          <w:b/>
          <w:bCs/>
          <w:color w:val="00858A"/>
          <w:sz w:val="28"/>
          <w:szCs w:val="28"/>
        </w:rPr>
        <w:t>Introducció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</w:rPr>
      </w:pPr>
    </w:p>
    <w:p w:rsidR="000A4646" w:rsidRDefault="000A4646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Dia 1 d’Octubre és el dia Mundial de les persones majors, per aquest motiu s’ha organitzat la I Trobada de Majors , a on participaran els usuaris/es dels centres de día de Bunyola, Capdepera, Algaida i Petra.</w:t>
      </w:r>
    </w:p>
    <w:p w:rsidR="000A4646" w:rsidRDefault="000A4646">
      <w:pPr>
        <w:pStyle w:val="Default"/>
        <w:spacing w:line="276" w:lineRule="auto"/>
        <w:rPr>
          <w:sz w:val="23"/>
          <w:szCs w:val="23"/>
        </w:rPr>
      </w:pP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</w:rPr>
      </w:pPr>
      <w:r>
        <w:rPr>
          <w:rFonts w:ascii="Arial" w:hAnsi="Arial" w:cs="Arial"/>
          <w:b/>
          <w:bCs/>
          <w:color w:val="00858A"/>
          <w:sz w:val="28"/>
          <w:szCs w:val="28"/>
        </w:rPr>
        <w:t>Objectius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</w:rPr>
      </w:pP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Objectius generals:</w:t>
      </w:r>
    </w:p>
    <w:p w:rsidR="000A4646" w:rsidRDefault="000A4646">
      <w:pPr>
        <w:tabs>
          <w:tab w:val="left" w:pos="10490"/>
        </w:tabs>
        <w:spacing w:after="120"/>
        <w:ind w:right="-149"/>
        <w:rPr>
          <w:rStyle w:val="hps"/>
          <w:rFonts w:ascii="Arial" w:hAnsi="Arial" w:cs="Arial"/>
          <w:color w:val="222222"/>
          <w:lang w:val="ca-ES"/>
        </w:rPr>
      </w:pPr>
      <w:r>
        <w:rPr>
          <w:rStyle w:val="hps"/>
          <w:rFonts w:ascii="Arial" w:hAnsi="Arial" w:cs="Arial"/>
          <w:color w:val="222222"/>
          <w:lang w:val="ca-ES"/>
        </w:rPr>
        <w:sym w:font="Symbol" w:char="F0A7"/>
      </w:r>
      <w:r>
        <w:rPr>
          <w:rStyle w:val="hps"/>
          <w:rFonts w:ascii="Arial" w:hAnsi="Arial" w:cs="Arial"/>
          <w:color w:val="222222"/>
          <w:lang w:val="ca-ES"/>
        </w:rPr>
        <w:t xml:space="preserve"> Realitzar una activitat Inter centres per establir relacions socials i conèixer nous espais.</w:t>
      </w:r>
    </w:p>
    <w:p w:rsidR="000A4646" w:rsidRDefault="000A4646">
      <w:pPr>
        <w:tabs>
          <w:tab w:val="left" w:pos="10490"/>
        </w:tabs>
        <w:spacing w:after="120"/>
        <w:ind w:right="-149"/>
        <w:rPr>
          <w:rStyle w:val="hps"/>
          <w:rFonts w:ascii="Arial" w:hAnsi="Arial" w:cs="Arial"/>
          <w:color w:val="222222"/>
          <w:lang w:val="ca-ES"/>
        </w:rPr>
      </w:pPr>
      <w:r>
        <w:rPr>
          <w:rStyle w:val="hps"/>
          <w:rFonts w:ascii="Arial" w:hAnsi="Arial" w:cs="Arial"/>
          <w:color w:val="222222"/>
          <w:lang w:val="ca-ES"/>
        </w:rPr>
        <w:sym w:font="Symbol" w:char="F0A7"/>
      </w:r>
      <w:r>
        <w:rPr>
          <w:rStyle w:val="hps"/>
          <w:rFonts w:ascii="Arial" w:hAnsi="Arial" w:cs="Arial"/>
          <w:color w:val="222222"/>
          <w:lang w:val="ca-ES"/>
        </w:rPr>
        <w:t xml:space="preserve"> Crear espais d’interacció, comunicació i relació amb l’entorn social .</w:t>
      </w:r>
    </w:p>
    <w:p w:rsidR="000A4646" w:rsidRDefault="000A4646">
      <w:pPr>
        <w:tabs>
          <w:tab w:val="left" w:pos="10490"/>
        </w:tabs>
        <w:spacing w:after="120"/>
        <w:ind w:right="-149"/>
        <w:rPr>
          <w:rStyle w:val="hps"/>
          <w:rFonts w:ascii="Arial" w:hAnsi="Arial" w:cs="Arial"/>
          <w:color w:val="222222"/>
          <w:lang w:val="ca-ES"/>
        </w:rPr>
      </w:pPr>
      <w:r>
        <w:rPr>
          <w:rStyle w:val="hps"/>
          <w:rFonts w:ascii="Arial" w:hAnsi="Arial" w:cs="Arial"/>
          <w:color w:val="222222"/>
          <w:lang w:val="ca-ES"/>
        </w:rPr>
        <w:sym w:font="Symbol" w:char="F0A7"/>
      </w:r>
      <w:r>
        <w:rPr>
          <w:rStyle w:val="hps"/>
          <w:rFonts w:ascii="Arial" w:hAnsi="Arial" w:cs="Arial"/>
          <w:color w:val="222222"/>
          <w:lang w:val="ca-ES"/>
        </w:rPr>
        <w:t xml:space="preserve"> Realitzar una activitat lúdica des de els interessos dels participants.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color w:val="222222"/>
          <w:lang w:val="ca-ES"/>
        </w:rPr>
      </w:pP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  <w:r>
        <w:rPr>
          <w:rFonts w:ascii="Arial" w:hAnsi="Arial" w:cs="Arial"/>
          <w:b/>
          <w:bCs/>
          <w:color w:val="00858A"/>
          <w:sz w:val="28"/>
          <w:szCs w:val="28"/>
          <w:lang w:val="ca-ES"/>
        </w:rPr>
        <w:t>Lloc i temporalització</w:t>
      </w:r>
    </w:p>
    <w:p w:rsidR="000A4646" w:rsidRDefault="000A4646">
      <w:pPr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L’activitat és durà a terme al Centre de Dia de Petra , juntament amb els centres de Bunyola, Capdepera  i Algaida, día 1 d’Octubre del 2015 d’11 a 13 hores .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  <w:r>
        <w:rPr>
          <w:rFonts w:ascii="Arial" w:hAnsi="Arial" w:cs="Arial"/>
          <w:b/>
          <w:bCs/>
          <w:color w:val="00858A"/>
          <w:sz w:val="28"/>
          <w:szCs w:val="28"/>
          <w:lang w:val="ca-ES"/>
        </w:rPr>
        <w:t xml:space="preserve">Destinataris 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L’activitat va dirigida a usuaris/es dels centres de día abans esmentats i professionals d’aquests.</w:t>
      </w: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La previsió de participació serà la següent:</w:t>
      </w:r>
    </w:p>
    <w:tbl>
      <w:tblPr>
        <w:tblpPr w:leftFromText="141" w:rightFromText="141" w:vertAnchor="text" w:horzAnchor="margin" w:tblpY="272"/>
        <w:tblW w:w="9307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ayout w:type="fixed"/>
        <w:tblLook w:val="0000"/>
      </w:tblPr>
      <w:tblGrid>
        <w:gridCol w:w="2572"/>
        <w:gridCol w:w="2072"/>
        <w:gridCol w:w="2410"/>
        <w:gridCol w:w="2253"/>
      </w:tblGrid>
      <w:tr w:rsidR="000A4646">
        <w:trPr>
          <w:cantSplit/>
          <w:trHeight w:val="331"/>
        </w:trPr>
        <w:tc>
          <w:tcPr>
            <w:tcW w:w="2572" w:type="dxa"/>
            <w:vMerge w:val="restart"/>
            <w:tcBorders>
              <w:right w:val="nil"/>
            </w:tcBorders>
            <w:shd w:val="clear" w:color="auto" w:fill="31849B"/>
          </w:tcPr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color w:val="FFFFFF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  <w:lang w:val="ca-ES"/>
              </w:rPr>
              <w:br w:type="page"/>
            </w:r>
          </w:p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ca-ES" w:eastAsia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ca-ES"/>
              </w:rPr>
              <w:t>CENTRE DE DÍA</w:t>
            </w:r>
          </w:p>
        </w:tc>
        <w:tc>
          <w:tcPr>
            <w:tcW w:w="2072" w:type="dxa"/>
            <w:vMerge w:val="restart"/>
            <w:tcBorders>
              <w:left w:val="nil"/>
              <w:right w:val="nil"/>
            </w:tcBorders>
            <w:shd w:val="clear" w:color="auto" w:fill="31849B"/>
          </w:tcPr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</w:pPr>
          </w:p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color w:val="FFFFFF"/>
                <w:sz w:val="18"/>
                <w:szCs w:val="18"/>
                <w:lang w:val="ca-ES" w:eastAsia="es-ES"/>
              </w:rPr>
            </w:pPr>
            <w:r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  <w:t>Nº USUARIS/ES</w:t>
            </w:r>
          </w:p>
        </w:tc>
        <w:tc>
          <w:tcPr>
            <w:tcW w:w="4663" w:type="dxa"/>
            <w:gridSpan w:val="2"/>
            <w:tcBorders>
              <w:left w:val="nil"/>
            </w:tcBorders>
            <w:shd w:val="clear" w:color="auto" w:fill="31849B"/>
          </w:tcPr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</w:pPr>
            <w:r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  <w:t>Nº PROFESSIONALS</w:t>
            </w:r>
          </w:p>
        </w:tc>
      </w:tr>
      <w:tr w:rsidR="000A4646">
        <w:trPr>
          <w:cantSplit/>
          <w:trHeight w:val="331"/>
        </w:trPr>
        <w:tc>
          <w:tcPr>
            <w:tcW w:w="2572" w:type="dxa"/>
            <w:vMerge/>
            <w:tcBorders>
              <w:right w:val="nil"/>
            </w:tcBorders>
            <w:shd w:val="clear" w:color="auto" w:fill="31849B"/>
          </w:tcPr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color w:val="FFFFFF"/>
                <w:sz w:val="18"/>
                <w:szCs w:val="18"/>
                <w:lang w:val="ca-ES"/>
              </w:rPr>
            </w:pPr>
          </w:p>
        </w:tc>
        <w:tc>
          <w:tcPr>
            <w:tcW w:w="2072" w:type="dxa"/>
            <w:vMerge/>
            <w:tcBorders>
              <w:left w:val="nil"/>
              <w:right w:val="nil"/>
            </w:tcBorders>
            <w:shd w:val="clear" w:color="auto" w:fill="31849B"/>
          </w:tcPr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31849B"/>
          </w:tcPr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</w:pPr>
            <w:r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  <w:t>Professionals centre</w:t>
            </w:r>
          </w:p>
        </w:tc>
        <w:tc>
          <w:tcPr>
            <w:tcW w:w="2253" w:type="dxa"/>
            <w:tcBorders>
              <w:left w:val="nil"/>
            </w:tcBorders>
            <w:shd w:val="clear" w:color="auto" w:fill="31849B"/>
          </w:tcPr>
          <w:p w:rsidR="000A4646" w:rsidRDefault="000A4646">
            <w:pPr>
              <w:spacing w:after="0"/>
              <w:jc w:val="center"/>
              <w:textAlignment w:val="bottom"/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</w:pPr>
            <w:r>
              <w:rPr>
                <w:rFonts w:ascii="Arial" w:hAnsi="Arial" w:cs="Arial"/>
                <w:b/>
                <w:bCs/>
                <w:color w:val="FFFFFF"/>
                <w:kern w:val="24"/>
                <w:sz w:val="18"/>
                <w:szCs w:val="18"/>
                <w:lang w:val="ca-ES" w:eastAsia="es-ES"/>
              </w:rPr>
              <w:t>Tècnics transport</w:t>
            </w:r>
          </w:p>
        </w:tc>
      </w:tr>
      <w:tr w:rsidR="000A4646">
        <w:trPr>
          <w:trHeight w:val="412"/>
        </w:trPr>
        <w:tc>
          <w:tcPr>
            <w:tcW w:w="2572" w:type="dxa"/>
            <w:tcBorders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  <w:lang w:val="ca-ES" w:eastAsia="es-ES"/>
              </w:rPr>
            </w:pPr>
            <w:r>
              <w:rPr>
                <w:rFonts w:ascii="Arial" w:hAnsi="Arial" w:cs="Arial"/>
                <w:b/>
                <w:bCs/>
                <w:color w:val="00858A"/>
                <w:kern w:val="24"/>
                <w:sz w:val="22"/>
                <w:szCs w:val="22"/>
                <w:lang w:val="ca-ES" w:eastAsia="es-ES"/>
              </w:rPr>
              <w:t>Bunyola</w:t>
            </w:r>
          </w:p>
        </w:tc>
        <w:tc>
          <w:tcPr>
            <w:tcW w:w="2072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ca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ca-ES" w:eastAsia="es-ES"/>
              </w:rPr>
              <w:t>7</w:t>
            </w:r>
          </w:p>
        </w:tc>
        <w:tc>
          <w:tcPr>
            <w:tcW w:w="2410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2253" w:type="dxa"/>
            <w:tcBorders>
              <w:lef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1</w:t>
            </w:r>
          </w:p>
        </w:tc>
      </w:tr>
      <w:tr w:rsidR="000A4646">
        <w:trPr>
          <w:trHeight w:val="418"/>
        </w:trPr>
        <w:tc>
          <w:tcPr>
            <w:tcW w:w="2572" w:type="dxa"/>
            <w:tcBorders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858A"/>
                <w:kern w:val="24"/>
                <w:sz w:val="22"/>
                <w:szCs w:val="22"/>
                <w:lang w:val="es-ES" w:eastAsia="es-ES"/>
              </w:rPr>
              <w:t>Capdepera</w:t>
            </w:r>
          </w:p>
        </w:tc>
        <w:tc>
          <w:tcPr>
            <w:tcW w:w="2072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10</w:t>
            </w:r>
          </w:p>
        </w:tc>
        <w:tc>
          <w:tcPr>
            <w:tcW w:w="2410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2253" w:type="dxa"/>
            <w:tcBorders>
              <w:lef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1</w:t>
            </w:r>
          </w:p>
        </w:tc>
      </w:tr>
      <w:tr w:rsidR="000A4646">
        <w:trPr>
          <w:trHeight w:val="418"/>
        </w:trPr>
        <w:tc>
          <w:tcPr>
            <w:tcW w:w="2572" w:type="dxa"/>
            <w:tcBorders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858A"/>
                <w:kern w:val="24"/>
                <w:sz w:val="22"/>
                <w:szCs w:val="22"/>
                <w:lang w:val="es-ES" w:eastAsia="es-ES"/>
              </w:rPr>
              <w:t>Algaida</w:t>
            </w:r>
          </w:p>
        </w:tc>
        <w:tc>
          <w:tcPr>
            <w:tcW w:w="2072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13</w:t>
            </w:r>
          </w:p>
        </w:tc>
        <w:tc>
          <w:tcPr>
            <w:tcW w:w="2410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2253" w:type="dxa"/>
            <w:tcBorders>
              <w:lef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1</w:t>
            </w:r>
          </w:p>
        </w:tc>
      </w:tr>
      <w:tr w:rsidR="000A4646">
        <w:trPr>
          <w:trHeight w:val="418"/>
        </w:trPr>
        <w:tc>
          <w:tcPr>
            <w:tcW w:w="2572" w:type="dxa"/>
            <w:tcBorders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b/>
                <w:bCs/>
                <w:color w:val="00858A"/>
                <w:kern w:val="24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858A"/>
                <w:kern w:val="24"/>
                <w:sz w:val="22"/>
                <w:szCs w:val="22"/>
                <w:lang w:val="es-ES" w:eastAsia="es-ES"/>
              </w:rPr>
              <w:t>Petra</w:t>
            </w:r>
          </w:p>
        </w:tc>
        <w:tc>
          <w:tcPr>
            <w:tcW w:w="2072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32</w:t>
            </w:r>
          </w:p>
        </w:tc>
        <w:tc>
          <w:tcPr>
            <w:tcW w:w="2410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8</w:t>
            </w:r>
          </w:p>
        </w:tc>
        <w:tc>
          <w:tcPr>
            <w:tcW w:w="2253" w:type="dxa"/>
            <w:tcBorders>
              <w:lef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1</w:t>
            </w:r>
          </w:p>
        </w:tc>
      </w:tr>
      <w:tr w:rsidR="000A4646">
        <w:trPr>
          <w:trHeight w:val="403"/>
        </w:trPr>
        <w:tc>
          <w:tcPr>
            <w:tcW w:w="2572" w:type="dxa"/>
            <w:tcBorders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31849B"/>
                <w:sz w:val="22"/>
                <w:szCs w:val="22"/>
                <w:lang w:val="es-ES" w:eastAsia="es-ES"/>
              </w:rPr>
              <w:t>TOTALS</w:t>
            </w:r>
          </w:p>
        </w:tc>
        <w:tc>
          <w:tcPr>
            <w:tcW w:w="2072" w:type="dxa"/>
            <w:tcBorders>
              <w:left w:val="nil"/>
              <w:righ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b/>
                <w:bCs/>
                <w:color w:val="215868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215868"/>
                <w:sz w:val="22"/>
                <w:szCs w:val="22"/>
                <w:lang w:val="es-ES" w:eastAsia="es-ES"/>
              </w:rPr>
              <w:t>62</w:t>
            </w:r>
          </w:p>
        </w:tc>
        <w:tc>
          <w:tcPr>
            <w:tcW w:w="4663" w:type="dxa"/>
            <w:gridSpan w:val="2"/>
            <w:tcBorders>
              <w:left w:val="nil"/>
            </w:tcBorders>
            <w:vAlign w:val="center"/>
          </w:tcPr>
          <w:p w:rsidR="000A4646" w:rsidRDefault="000A4646">
            <w:pPr>
              <w:spacing w:after="0"/>
              <w:jc w:val="center"/>
              <w:textAlignment w:val="center"/>
              <w:rPr>
                <w:rFonts w:ascii="Arial" w:hAnsi="Arial" w:cs="Arial"/>
                <w:b/>
                <w:bCs/>
                <w:color w:val="215868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215868"/>
                <w:sz w:val="22"/>
                <w:szCs w:val="22"/>
                <w:lang w:val="es-ES" w:eastAsia="es-ES"/>
              </w:rPr>
              <w:t>18</w:t>
            </w:r>
          </w:p>
        </w:tc>
      </w:tr>
    </w:tbl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  <w:r>
        <w:rPr>
          <w:rFonts w:ascii="Arial" w:hAnsi="Arial" w:cs="Arial"/>
          <w:b/>
          <w:bCs/>
          <w:color w:val="00858A"/>
          <w:sz w:val="28"/>
          <w:szCs w:val="28"/>
          <w:lang w:val="ca-ES"/>
        </w:rPr>
        <w:t>Metodologia</w:t>
      </w: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La I trobada de majors s’enfoquen a la interacció entre majors i professionals, per la qual cosa sempre es treballa des de la motivació, participació de les persones i activitats centrades en els seus interessos. </w:t>
      </w: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Les activitats plantejades van dirigides per una banda a l’interacció entre els participants i l’altra activitat va dirigida a conèixer l’entorn social , en concret el poble de Petra i el museu del Pare Serra.</w:t>
      </w: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Enguany s’ha proposat la visita al museu perquè coincideix amb que al mes de setembre es fa sant al Pare Serra , per lo que trobam adient conèixer la seva història.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  <w:r>
        <w:rPr>
          <w:rFonts w:ascii="Arial" w:hAnsi="Arial" w:cs="Arial"/>
          <w:b/>
          <w:bCs/>
          <w:color w:val="00858A"/>
          <w:sz w:val="28"/>
          <w:szCs w:val="28"/>
          <w:lang w:val="ca-ES"/>
        </w:rPr>
        <w:t>Planning i organització de tasques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El plannig de la trobada serà el següent :</w:t>
      </w:r>
    </w:p>
    <w:tbl>
      <w:tblPr>
        <w:tblW w:w="0" w:type="auto"/>
        <w:tblInd w:w="-1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00"/>
      </w:tblPr>
      <w:tblGrid>
        <w:gridCol w:w="1242"/>
        <w:gridCol w:w="8246"/>
      </w:tblGrid>
      <w:tr w:rsidR="000A4646">
        <w:tc>
          <w:tcPr>
            <w:tcW w:w="1242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Horari</w:t>
            </w:r>
          </w:p>
        </w:tc>
        <w:tc>
          <w:tcPr>
            <w:tcW w:w="82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4BACC6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b/>
                <w:bCs/>
                <w:color w:val="215868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Activitat</w:t>
            </w:r>
          </w:p>
        </w:tc>
      </w:tr>
      <w:tr w:rsidR="000A4646">
        <w:tc>
          <w:tcPr>
            <w:tcW w:w="124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11:00</w:t>
            </w:r>
          </w:p>
        </w:tc>
        <w:tc>
          <w:tcPr>
            <w:tcW w:w="8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5D5E2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color w:val="215868"/>
                <w:lang w:val="ca-ES"/>
              </w:rPr>
            </w:pPr>
            <w:r>
              <w:rPr>
                <w:rFonts w:ascii="Arial" w:hAnsi="Arial" w:cs="Arial"/>
                <w:color w:val="215868"/>
                <w:lang w:val="ca-ES"/>
              </w:rPr>
              <w:t>Arribada al centre</w:t>
            </w:r>
          </w:p>
        </w:tc>
      </w:tr>
      <w:tr w:rsidR="000A4646">
        <w:tc>
          <w:tcPr>
            <w:tcW w:w="1242" w:type="dxa"/>
            <w:tcBorders>
              <w:bottom w:val="nil"/>
              <w:right w:val="single" w:sz="24" w:space="0" w:color="FFFFFF"/>
            </w:tcBorders>
            <w:shd w:val="clear" w:color="auto" w:fill="4BACC6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11:15</w:t>
            </w:r>
          </w:p>
        </w:tc>
        <w:tc>
          <w:tcPr>
            <w:tcW w:w="8246" w:type="dxa"/>
            <w:shd w:val="clear" w:color="auto" w:fill="D2EAF1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color w:val="215868"/>
                <w:lang w:val="ca-ES"/>
              </w:rPr>
            </w:pPr>
            <w:r>
              <w:rPr>
                <w:rFonts w:ascii="Arial" w:hAnsi="Arial" w:cs="Arial"/>
                <w:color w:val="215868"/>
                <w:lang w:val="ca-ES"/>
              </w:rPr>
              <w:t>Berenar- bufet a la terrassa</w:t>
            </w:r>
          </w:p>
        </w:tc>
      </w:tr>
      <w:tr w:rsidR="000A4646">
        <w:tc>
          <w:tcPr>
            <w:tcW w:w="124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BACC6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12:15</w:t>
            </w:r>
          </w:p>
        </w:tc>
        <w:tc>
          <w:tcPr>
            <w:tcW w:w="8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5D5E2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color w:val="215868"/>
                <w:lang w:val="ca-ES"/>
              </w:rPr>
            </w:pPr>
            <w:r>
              <w:rPr>
                <w:rFonts w:ascii="Arial" w:hAnsi="Arial" w:cs="Arial"/>
                <w:color w:val="215868"/>
                <w:lang w:val="ca-ES"/>
              </w:rPr>
              <w:t>Visita al museu i volta pels carrers del centre</w:t>
            </w:r>
          </w:p>
        </w:tc>
      </w:tr>
      <w:tr w:rsidR="000A4646">
        <w:tc>
          <w:tcPr>
            <w:tcW w:w="1242" w:type="dxa"/>
            <w:tcBorders>
              <w:bottom w:val="nil"/>
              <w:right w:val="single" w:sz="24" w:space="0" w:color="FFFFFF"/>
            </w:tcBorders>
            <w:shd w:val="clear" w:color="auto" w:fill="4BACC6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13:00</w:t>
            </w:r>
          </w:p>
        </w:tc>
        <w:tc>
          <w:tcPr>
            <w:tcW w:w="8246" w:type="dxa"/>
            <w:shd w:val="clear" w:color="auto" w:fill="D2EAF1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color w:val="215868"/>
                <w:lang w:val="ca-ES"/>
              </w:rPr>
            </w:pPr>
            <w:r>
              <w:rPr>
                <w:rFonts w:ascii="Arial" w:hAnsi="Arial" w:cs="Arial"/>
                <w:color w:val="215868"/>
                <w:lang w:val="ca-ES"/>
              </w:rPr>
              <w:t>Foto conjunta, entrega de recordatori i acomiadament</w:t>
            </w:r>
          </w:p>
        </w:tc>
      </w:tr>
      <w:tr w:rsidR="000A4646">
        <w:tc>
          <w:tcPr>
            <w:tcW w:w="1242" w:type="dxa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BACC6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13:15</w:t>
            </w:r>
          </w:p>
        </w:tc>
        <w:tc>
          <w:tcPr>
            <w:tcW w:w="8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5D5E2"/>
          </w:tcPr>
          <w:p w:rsidR="000A4646" w:rsidRDefault="000A4646">
            <w:pPr>
              <w:spacing w:after="0"/>
              <w:jc w:val="center"/>
              <w:rPr>
                <w:rFonts w:ascii="Arial" w:hAnsi="Arial" w:cs="Arial"/>
                <w:color w:val="215868"/>
                <w:lang w:val="ca-ES"/>
              </w:rPr>
            </w:pPr>
            <w:r>
              <w:rPr>
                <w:rFonts w:ascii="Arial" w:hAnsi="Arial" w:cs="Arial"/>
                <w:color w:val="215868"/>
                <w:lang w:val="ca-ES"/>
              </w:rPr>
              <w:t>Tornada als centres</w:t>
            </w:r>
          </w:p>
        </w:tc>
      </w:tr>
    </w:tbl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Organització de tasques :</w:t>
      </w:r>
    </w:p>
    <w:tbl>
      <w:tblPr>
        <w:tblW w:w="98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5"/>
        <w:gridCol w:w="1233"/>
        <w:gridCol w:w="1312"/>
        <w:gridCol w:w="1312"/>
        <w:gridCol w:w="1312"/>
        <w:gridCol w:w="1317"/>
        <w:gridCol w:w="1149"/>
      </w:tblGrid>
      <w:tr w:rsidR="000A4646">
        <w:trPr>
          <w:trHeight w:val="505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Tasca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Del 09 al 11 del 09</w:t>
            </w: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Del 14 al 18</w:t>
            </w:r>
          </w:p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del 09</w:t>
            </w: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Del 21 al 25 del 09</w:t>
            </w: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Del 28 al 30 del 09</w:t>
            </w: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1 d’octubre</w:t>
            </w:r>
          </w:p>
        </w:tc>
        <w:tc>
          <w:tcPr>
            <w:tcW w:w="1149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Del 5 al 9 del 10</w:t>
            </w:r>
          </w:p>
        </w:tc>
      </w:tr>
      <w:tr w:rsidR="000A4646">
        <w:trPr>
          <w:trHeight w:val="398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Concretar activitat</w:t>
            </w:r>
          </w:p>
        </w:tc>
        <w:tc>
          <w:tcPr>
            <w:tcW w:w="1233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Acordar dia i hora amb museu</w:t>
            </w:r>
          </w:p>
        </w:tc>
        <w:tc>
          <w:tcPr>
            <w:tcW w:w="1233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Redacció projecte</w:t>
            </w:r>
          </w:p>
        </w:tc>
        <w:tc>
          <w:tcPr>
            <w:tcW w:w="1233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Informar usuaris/es i familiars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Difusió xarxes socials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FFFFFF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 xml:space="preserve">Reserva de material 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 xml:space="preserve">Convidades 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Preparar decoració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Elaborar recordatoris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 xml:space="preserve">Comanar menjar 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Realitzar activitat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shd w:val="clear" w:color="auto" w:fill="31849B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  <w:shd w:val="clear" w:color="auto" w:fill="FFFFFF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>Avaluació de l’activitat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shd w:val="clear" w:color="auto" w:fill="FFFFFF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  <w:shd w:val="clear" w:color="auto" w:fill="31849B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  <w:tr w:rsidR="000A4646">
        <w:trPr>
          <w:trHeight w:val="421"/>
        </w:trPr>
        <w:tc>
          <w:tcPr>
            <w:tcW w:w="2165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sz w:val="18"/>
                <w:szCs w:val="18"/>
                <w:lang w:val="ca-ES"/>
              </w:rPr>
              <w:t xml:space="preserve">Redacció memòria d’activitat </w:t>
            </w:r>
          </w:p>
        </w:tc>
        <w:tc>
          <w:tcPr>
            <w:tcW w:w="1233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2" w:type="dxa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317" w:type="dxa"/>
            <w:shd w:val="clear" w:color="auto" w:fill="FFFFFF"/>
            <w:vAlign w:val="center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149" w:type="dxa"/>
            <w:shd w:val="clear" w:color="auto" w:fill="31849B"/>
          </w:tcPr>
          <w:p w:rsidR="000A4646" w:rsidRDefault="000A4646">
            <w:pPr>
              <w:tabs>
                <w:tab w:val="left" w:pos="10490"/>
              </w:tabs>
              <w:spacing w:after="120"/>
              <w:ind w:right="-149"/>
              <w:jc w:val="center"/>
              <w:rPr>
                <w:rFonts w:ascii="Arial" w:hAnsi="Arial" w:cs="Arial"/>
                <w:lang w:val="ca-ES"/>
              </w:rPr>
            </w:pPr>
          </w:p>
        </w:tc>
      </w:tr>
    </w:tbl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b/>
          <w:bCs/>
          <w:color w:val="00858A"/>
          <w:sz w:val="28"/>
          <w:szCs w:val="28"/>
          <w:lang w:val="ca-ES"/>
        </w:rPr>
      </w:pPr>
      <w:r>
        <w:rPr>
          <w:rFonts w:ascii="Arial" w:hAnsi="Arial" w:cs="Arial"/>
          <w:b/>
          <w:bCs/>
          <w:color w:val="00858A"/>
          <w:sz w:val="28"/>
          <w:szCs w:val="28"/>
          <w:lang w:val="ca-ES"/>
        </w:rPr>
        <w:t>Avaluació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El sistema d’avaluació que s’emprarà serà bàsicament l’observació, per part dels equips dels centres. També a l’assemblea amb els usuaris/es es comentarà que els hi ha paregut l’experiència i com ho han viscut. </w:t>
      </w:r>
    </w:p>
    <w:p w:rsidR="000A4646" w:rsidRDefault="000A4646">
      <w:p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A nivell tècnic avaluam:</w:t>
      </w:r>
    </w:p>
    <w:p w:rsidR="000A4646" w:rsidRDefault="000A4646">
      <w:pPr>
        <w:pStyle w:val="ListParagraph"/>
        <w:numPr>
          <w:ilvl w:val="0"/>
          <w:numId w:val="3"/>
        </w:num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L’organització general (compliment horaris, trajectes, organització de les instal·lacions, preparació del material...)</w:t>
      </w:r>
    </w:p>
    <w:p w:rsidR="000A4646" w:rsidRDefault="000A4646">
      <w:pPr>
        <w:pStyle w:val="ListParagraph"/>
        <w:numPr>
          <w:ilvl w:val="0"/>
          <w:numId w:val="3"/>
        </w:num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El desenvolupament de l’activitat </w:t>
      </w:r>
    </w:p>
    <w:p w:rsidR="000A4646" w:rsidRDefault="000A4646">
      <w:pPr>
        <w:pStyle w:val="ListParagraph"/>
        <w:numPr>
          <w:ilvl w:val="0"/>
          <w:numId w:val="3"/>
        </w:num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El material</w:t>
      </w:r>
    </w:p>
    <w:p w:rsidR="000A4646" w:rsidRDefault="000A4646">
      <w:pPr>
        <w:pStyle w:val="ListParagraph"/>
        <w:numPr>
          <w:ilvl w:val="0"/>
          <w:numId w:val="3"/>
        </w:num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La participació dels infants i majors</w:t>
      </w:r>
    </w:p>
    <w:p w:rsidR="000A4646" w:rsidRDefault="000A4646">
      <w:pPr>
        <w:pStyle w:val="ListParagraph"/>
        <w:numPr>
          <w:ilvl w:val="0"/>
          <w:numId w:val="3"/>
        </w:num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L’expressió de satisfacció tant a nivell corporal com a les xarxes socials</w:t>
      </w:r>
    </w:p>
    <w:p w:rsidR="000A4646" w:rsidRDefault="000A4646">
      <w:pPr>
        <w:pStyle w:val="ListParagraph"/>
        <w:numPr>
          <w:ilvl w:val="0"/>
          <w:numId w:val="3"/>
        </w:numPr>
        <w:tabs>
          <w:tab w:val="left" w:pos="10490"/>
        </w:tabs>
        <w:spacing w:after="120"/>
        <w:ind w:right="-149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 ‘implicació i participació dels professionals</w:t>
      </w: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br w:type="page"/>
      </w: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7 Cuadro de texto" o:spid="_x0000_s1035" type="#_x0000_t202" style="position:absolute;margin-left:0;margin-top:184.8pt;width:2in;height:2in;z-index:251657216;visibility:visible;mso-wrap-style:none" filled="f" stroked="f">
            <v:fill o:detectmouseclick="t"/>
            <v:textbox style="mso-fit-shape-to-text:t">
              <w:txbxContent>
                <w:p w:rsidR="000A4646" w:rsidRDefault="000A4646">
                  <w:pPr>
                    <w:jc w:val="center"/>
                    <w:rPr>
                      <w:rFonts w:ascii="Arial" w:hAnsi="Arial" w:cs="Arial"/>
                      <w:b/>
                      <w:bCs/>
                      <w:color w:val="4F81BD"/>
                      <w:spacing w:val="20"/>
                      <w:sz w:val="72"/>
                      <w:szCs w:val="72"/>
                      <w:lang w:val="ca-E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F81BD"/>
                      <w:spacing w:val="20"/>
                      <w:sz w:val="72"/>
                      <w:szCs w:val="72"/>
                      <w:lang w:val="ca-ES"/>
                    </w:rPr>
                    <w:t>Fitxes de les activitats realitzades</w:t>
                  </w:r>
                </w:p>
              </w:txbxContent>
            </v:textbox>
          </v:shape>
        </w:pict>
      </w: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ab/>
      </w: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tbl>
      <w:tblPr>
        <w:tblW w:w="0" w:type="auto"/>
        <w:tblInd w:w="-10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/>
      </w:tblPr>
      <w:tblGrid>
        <w:gridCol w:w="9488"/>
      </w:tblGrid>
      <w:tr w:rsidR="000A4646">
        <w:tc>
          <w:tcPr>
            <w:tcW w:w="9488" w:type="dxa"/>
            <w:tcBorders>
              <w:top w:val="single" w:sz="8" w:space="0" w:color="4BACC6"/>
              <w:bottom w:val="nil"/>
            </w:tcBorders>
            <w:shd w:val="clear" w:color="auto" w:fill="4BACC6"/>
          </w:tcPr>
          <w:p w:rsidR="000A4646" w:rsidRDefault="000A4646">
            <w:pPr>
              <w:tabs>
                <w:tab w:val="left" w:pos="1592"/>
              </w:tabs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“Arribada al centre”</w:t>
            </w: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Durada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15 min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Material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Pancarta de benvinguda</w:t>
            </w:r>
          </w:p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Desenvolupament</w:t>
            </w:r>
          </w:p>
        </w:tc>
      </w:tr>
      <w:tr w:rsidR="000A4646">
        <w:tc>
          <w:tcPr>
            <w:tcW w:w="9488" w:type="dxa"/>
            <w:tcBorders>
              <w:top w:val="nil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Un cop arribats al centre es mostren les instal·lacions, s’explica quantes persones hi venen i de quin pobles. 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</w:tbl>
    <w:tbl>
      <w:tblPr>
        <w:tblpPr w:leftFromText="141" w:rightFromText="141" w:vertAnchor="text" w:horzAnchor="margin" w:tblpY="2091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/>
      </w:tblPr>
      <w:tblGrid>
        <w:gridCol w:w="9488"/>
      </w:tblGrid>
      <w:tr w:rsidR="000A4646">
        <w:tc>
          <w:tcPr>
            <w:tcW w:w="9488" w:type="dxa"/>
            <w:tcBorders>
              <w:top w:val="single" w:sz="8" w:space="0" w:color="4BACC6"/>
              <w:bottom w:val="nil"/>
            </w:tcBorders>
            <w:shd w:val="clear" w:color="auto" w:fill="4BACC6"/>
          </w:tcPr>
          <w:p w:rsidR="000A4646" w:rsidRDefault="000A4646">
            <w:pPr>
              <w:tabs>
                <w:tab w:val="left" w:pos="1592"/>
              </w:tabs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“Berenar”</w:t>
            </w: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Durada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1 hora 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Material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Taules i cadires </w:t>
            </w: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Etiquetes amb el nom dels assistents </w:t>
            </w: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Mantell</w:t>
            </w: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Estris de taula </w:t>
            </w: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Decoració per  les taules </w:t>
            </w: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Menjar i beure </w:t>
            </w:r>
          </w:p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Desenvolupament</w:t>
            </w:r>
          </w:p>
        </w:tc>
      </w:tr>
      <w:tr w:rsidR="000A4646">
        <w:tc>
          <w:tcPr>
            <w:tcW w:w="9488" w:type="dxa"/>
            <w:tcBorders>
              <w:top w:val="nil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Els participants es trobaran al pati diferents taules parades . A les taules hi trobaran el seu nom . Els noms han estat col·locats de forma mesclada entre centres per tal de facilitar la relació entre ells/es.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Hi haurà preparat un berenar-bufet a on podran menjar el que vulguin , al mateix temps que hi haurà música.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</w:tbl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br w:type="page"/>
      </w:r>
    </w:p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tbl>
      <w:tblPr>
        <w:tblpPr w:leftFromText="141" w:rightFromText="141" w:vertAnchor="text" w:horzAnchor="margin" w:tblpY="101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/>
      </w:tblPr>
      <w:tblGrid>
        <w:gridCol w:w="9488"/>
      </w:tblGrid>
      <w:tr w:rsidR="000A4646">
        <w:tc>
          <w:tcPr>
            <w:tcW w:w="9488" w:type="dxa"/>
            <w:tcBorders>
              <w:top w:val="single" w:sz="8" w:space="0" w:color="4BACC6"/>
              <w:bottom w:val="nil"/>
            </w:tcBorders>
            <w:shd w:val="clear" w:color="auto" w:fill="4BACC6"/>
          </w:tcPr>
          <w:p w:rsidR="000A4646" w:rsidRDefault="000A4646">
            <w:pPr>
              <w:tabs>
                <w:tab w:val="left" w:pos="1592"/>
              </w:tabs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“Museu del Pare Serra i volta pels carrers del centre”</w:t>
            </w: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Durada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 xml:space="preserve">1 hora 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Material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Cap</w:t>
            </w:r>
          </w:p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Desenvolupament</w:t>
            </w:r>
          </w:p>
        </w:tc>
      </w:tr>
      <w:tr w:rsidR="000A4646">
        <w:tc>
          <w:tcPr>
            <w:tcW w:w="9488" w:type="dxa"/>
            <w:tcBorders>
              <w:top w:val="nil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Fase prèvia :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Als centres tenen informació sobre la història del pare serra i sobre el que podran veure al museu. Amb anterioritat se’ls hi mostraran fotos i se’ls hi explicaran el que veurem i la història del fundador.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Durant :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Visita al museu i volta pels carrers empedrats i florits del centre de petra.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</w:tbl>
    <w:tbl>
      <w:tblPr>
        <w:tblpPr w:leftFromText="141" w:rightFromText="141" w:vertAnchor="text" w:horzAnchor="margin" w:tblpY="7315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/>
      </w:tblPr>
      <w:tblGrid>
        <w:gridCol w:w="9488"/>
      </w:tblGrid>
      <w:tr w:rsidR="000A4646">
        <w:tc>
          <w:tcPr>
            <w:tcW w:w="9488" w:type="dxa"/>
            <w:tcBorders>
              <w:top w:val="single" w:sz="8" w:space="0" w:color="4BACC6"/>
              <w:bottom w:val="nil"/>
            </w:tcBorders>
            <w:shd w:val="clear" w:color="auto" w:fill="4BACC6"/>
          </w:tcPr>
          <w:p w:rsidR="000A4646" w:rsidRDefault="000A4646">
            <w:pPr>
              <w:tabs>
                <w:tab w:val="left" w:pos="1592"/>
              </w:tabs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a-ES"/>
              </w:rPr>
              <w:t>“Foto conjunta i entrega de recordatoris del dia”</w:t>
            </w: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Durada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15 min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Material</w:t>
            </w:r>
          </w:p>
        </w:tc>
      </w:tr>
      <w:tr w:rsidR="000A4646">
        <w:tc>
          <w:tcPr>
            <w:tcW w:w="9488" w:type="dxa"/>
            <w:tcBorders>
              <w:top w:val="nil"/>
              <w:bottom w:val="nil"/>
            </w:tcBorders>
          </w:tcPr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Cámara de fotos</w:t>
            </w:r>
          </w:p>
          <w:p w:rsidR="000A4646" w:rsidRDefault="000A4646">
            <w:pPr>
              <w:pStyle w:val="ListParagraph"/>
              <w:numPr>
                <w:ilvl w:val="0"/>
                <w:numId w:val="3"/>
              </w:num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Recordatoris</w:t>
            </w:r>
          </w:p>
          <w:p w:rsidR="000A4646" w:rsidRDefault="000A4646">
            <w:pPr>
              <w:pStyle w:val="ListParagraph"/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  <w:tr w:rsidR="000A4646">
        <w:tc>
          <w:tcPr>
            <w:tcW w:w="9488" w:type="dxa"/>
            <w:tcBorders>
              <w:top w:val="single" w:sz="8" w:space="0" w:color="4BACC6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  <w:r>
              <w:rPr>
                <w:rFonts w:ascii="Arial" w:hAnsi="Arial" w:cs="Arial"/>
                <w:b/>
                <w:bCs/>
                <w:color w:val="31849B"/>
                <w:lang w:val="ca-ES"/>
              </w:rPr>
              <w:t>Desenvolupament</w:t>
            </w:r>
          </w:p>
        </w:tc>
      </w:tr>
      <w:tr w:rsidR="000A4646">
        <w:tc>
          <w:tcPr>
            <w:tcW w:w="9488" w:type="dxa"/>
            <w:tcBorders>
              <w:top w:val="nil"/>
              <w:bottom w:val="single" w:sz="8" w:space="0" w:color="4BACC6"/>
            </w:tcBorders>
          </w:tcPr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Es farà una foto conjunta per tal de tenir-la als centres per recordar el dia. També es farà entrega a cada un/a d’un detall com a record del dia.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Ens acomiadarem  i tornarem als centres.</w:t>
            </w:r>
          </w:p>
          <w:p w:rsidR="000A4646" w:rsidRDefault="000A4646">
            <w:pPr>
              <w:tabs>
                <w:tab w:val="left" w:pos="1592"/>
              </w:tabs>
              <w:spacing w:after="0"/>
              <w:rPr>
                <w:rFonts w:ascii="Arial" w:hAnsi="Arial" w:cs="Arial"/>
                <w:b/>
                <w:bCs/>
                <w:color w:val="31849B"/>
                <w:lang w:val="ca-ES"/>
              </w:rPr>
            </w:pPr>
          </w:p>
        </w:tc>
      </w:tr>
    </w:tbl>
    <w:p w:rsidR="000A4646" w:rsidRDefault="000A4646">
      <w:pPr>
        <w:tabs>
          <w:tab w:val="left" w:pos="1592"/>
        </w:tabs>
        <w:rPr>
          <w:rFonts w:ascii="Arial" w:hAnsi="Arial" w:cs="Arial"/>
          <w:lang w:val="ca-ES"/>
        </w:rPr>
      </w:pPr>
    </w:p>
    <w:p w:rsidR="000A4646" w:rsidRDefault="000A4646">
      <w:pPr>
        <w:rPr>
          <w:rFonts w:ascii="Arial" w:hAnsi="Arial" w:cs="Arial"/>
          <w:lang w:val="ca-ES"/>
        </w:rPr>
      </w:pPr>
      <w:bookmarkStart w:id="0" w:name="_GoBack"/>
      <w:bookmarkEnd w:id="0"/>
    </w:p>
    <w:sectPr w:rsidR="000A4646" w:rsidSect="000A4646">
      <w:headerReference w:type="default" r:id="rId14"/>
      <w:footerReference w:type="default" r:id="rId15"/>
      <w:footerReference w:type="first" r:id="rId16"/>
      <w:pgSz w:w="11900" w:h="16840"/>
      <w:pgMar w:top="1418" w:right="1134" w:bottom="1418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646" w:rsidRDefault="000A46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0A4646" w:rsidRDefault="000A46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646" w:rsidRDefault="000A4646">
    <w:pPr>
      <w:rPr>
        <w:rFonts w:ascii="Calibri" w:hAnsi="Calibri" w:cs="Calibri"/>
      </w:rPr>
    </w:pPr>
    <w:r>
      <w:rPr>
        <w:noProof/>
        <w:lang w:val="en-US"/>
      </w:rPr>
      <w:pict>
        <v:oval id="Óvalo 10" o:spid="_x0000_s2050" style="position:absolute;margin-left:0;margin-top:781.85pt;width:49.35pt;height:49.35pt;z-index:251662336;visibility:visible;mso-position-horizontal:center;mso-position-horizontal-relative:margin;mso-position-vertical-relative:page;v-text-anchor:middle" fillcolor="#40618b" stroked="f">
          <v:textbox inset="0,,0">
            <w:txbxContent>
              <w:p w:rsidR="000A4646" w:rsidRDefault="000A4646">
                <w:pPr>
                  <w:pStyle w:val="Footer"/>
                  <w:jc w:val="center"/>
                  <w:rPr>
                    <w:rFonts w:ascii="Times New Roman" w:hAnsi="Times New Roman" w:cs="Times New Roman"/>
                    <w:b/>
                    <w:bCs/>
                    <w:color w:val="FFFFFF"/>
                    <w:sz w:val="32"/>
                    <w:szCs w:val="32"/>
                  </w:rPr>
                </w:pPr>
                <w:fldSimple w:instr="PAGE    \* MERGEFORMAT">
                  <w:r>
                    <w:rPr>
                      <w:b/>
                      <w:bCs/>
                      <w:noProof/>
                      <w:color w:val="FFFFFF"/>
                      <w:sz w:val="32"/>
                      <w:szCs w:val="32"/>
                      <w:lang w:val="es-ES"/>
                    </w:rPr>
                    <w:t>2</w:t>
                  </w:r>
                </w:fldSimple>
              </w:p>
            </w:txbxContent>
          </v:textbox>
          <w10:wrap anchorx="margin" anchory="margin"/>
        </v:oval>
      </w:pict>
    </w:r>
  </w:p>
  <w:p w:rsidR="000A4646" w:rsidRDefault="000A4646">
    <w:pPr>
      <w:pStyle w:val="Footer"/>
      <w:ind w:left="720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646" w:rsidRDefault="000A4646">
    <w:pPr>
      <w:pStyle w:val="Footer"/>
      <w:jc w:val="center"/>
      <w:rPr>
        <w:rFonts w:ascii="Arial" w:hAnsi="Arial" w:cs="Arial"/>
        <w:noProof/>
        <w:sz w:val="16"/>
        <w:szCs w:val="16"/>
        <w:lang w:val="es-ES" w:eastAsia="es-ES"/>
      </w:rPr>
    </w:pPr>
    <w:r>
      <w:rPr>
        <w:rFonts w:ascii="Arial" w:hAnsi="Arial" w:cs="Arial"/>
        <w:noProof/>
        <w:sz w:val="16"/>
        <w:szCs w:val="16"/>
        <w:lang w:val="es-ES" w:eastAsia="es-ES"/>
      </w:rPr>
      <w:t xml:space="preserve">Dirección del centro/servicio/sede ·  </w:t>
    </w:r>
    <w:hyperlink r:id="rId1" w:history="1">
      <w:r>
        <w:rPr>
          <w:rFonts w:ascii="Arial" w:hAnsi="Arial" w:cs="Arial"/>
          <w:sz w:val="16"/>
          <w:szCs w:val="16"/>
        </w:rPr>
        <w:t>www.intress.org</w:t>
      </w:r>
    </w:hyperlink>
    <w:r>
      <w:rPr>
        <w:rFonts w:ascii="Arial" w:hAnsi="Arial" w:cs="Arial"/>
        <w:noProof/>
        <w:sz w:val="16"/>
        <w:szCs w:val="16"/>
        <w:lang w:val="es-ES" w:eastAsia="es-ES"/>
      </w:rPr>
      <w:t xml:space="preserve"> · @IntressOrg</w:t>
    </w:r>
  </w:p>
  <w:p w:rsidR="000A4646" w:rsidRDefault="000A4646">
    <w:pPr>
      <w:pStyle w:val="Footer"/>
      <w:jc w:val="center"/>
      <w:rPr>
        <w:rFonts w:ascii="Arial" w:hAnsi="Arial" w:cs="Arial"/>
        <w:noProof/>
        <w:sz w:val="16"/>
        <w:szCs w:val="16"/>
        <w:lang w:val="es-ES" w:eastAsia="es-ES"/>
      </w:rPr>
    </w:pPr>
    <w:r>
      <w:rPr>
        <w:rFonts w:ascii="Arial" w:hAnsi="Arial" w:cs="Arial"/>
        <w:noProof/>
        <w:sz w:val="16"/>
        <w:szCs w:val="16"/>
        <w:lang w:val="es-ES" w:eastAsia="es-ES"/>
      </w:rPr>
      <w:t>Intress es una asociación declarada de Utilidad Pública. Orden del 30 de enero de 2004 del Ministerio del Interior</w:t>
    </w:r>
  </w:p>
  <w:p w:rsidR="000A4646" w:rsidRDefault="000A4646">
    <w:pPr>
      <w:pStyle w:val="Footer"/>
      <w:rPr>
        <w:rFonts w:ascii="Times New Roman" w:hAnsi="Times New Roman" w:cs="Times New Roman"/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646" w:rsidRDefault="000A46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0A4646" w:rsidRDefault="000A46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646" w:rsidRDefault="000A4646">
    <w:pPr>
      <w:pStyle w:val="Header"/>
      <w:rPr>
        <w:rFonts w:ascii="Times New Roman" w:hAnsi="Times New Roman" w:cs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49" type="#_x0000_t75" style="position:absolute;margin-left:392.7pt;margin-top:-9.15pt;width:92.25pt;height:39pt;z-index:-251656192;visibility:visible;mso-wrap-edited:f" wrapcoords="-176 0 -176 21185 21600 21185 21600 0 -176 0" strokeweight="0">
          <v:imagedata r:id="rId1" o:title=""/>
          <w10:wrap type="tigh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B55A5"/>
    <w:multiLevelType w:val="hybridMultilevel"/>
    <w:tmpl w:val="DFF2E264"/>
    <w:lvl w:ilvl="0" w:tplc="0C0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">
    <w:nsid w:val="24940C8A"/>
    <w:multiLevelType w:val="hybridMultilevel"/>
    <w:tmpl w:val="981CFA00"/>
    <w:lvl w:ilvl="0" w:tplc="1CB6E54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5332712"/>
    <w:multiLevelType w:val="hybridMultilevel"/>
    <w:tmpl w:val="3A229712"/>
    <w:lvl w:ilvl="0" w:tplc="39C6C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10FB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802302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826BD2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1D2F29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1F6E05C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DB605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806EFA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F6A31F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drawingGridHorizontalSpacing w:val="12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4646"/>
    <w:rsid w:val="000A4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rFonts w:ascii="Cambria" w:hAnsi="Cambria" w:cs="Cambria"/>
      <w:sz w:val="24"/>
      <w:szCs w:val="24"/>
      <w:lang w:val="es-ES_tradnl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646"/>
    <w:rPr>
      <w:rFonts w:ascii="Times New Roman" w:hAnsi="Times New Roman" w:cs="Times New Roman"/>
      <w:sz w:val="0"/>
      <w:szCs w:val="0"/>
      <w:lang w:val="es-ES_tradnl"/>
    </w:rPr>
  </w:style>
  <w:style w:type="paragraph" w:styleId="Header">
    <w:name w:val="header"/>
    <w:basedOn w:val="Normal"/>
    <w:link w:val="HeaderChar"/>
    <w:uiPriority w:val="99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 w:cstheme="minorBidi"/>
      <w:lang w:val="es-ES" w:eastAsia="es-E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hps">
    <w:name w:val="hps"/>
    <w:basedOn w:val="DefaultParagraphFont"/>
    <w:uiPriority w:val="99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tres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8</Pages>
  <Words>735</Words>
  <Characters>4193</Characters>
  <Application>Microsoft Office Outlook</Application>
  <DocSecurity>0</DocSecurity>
  <Lines>0</Lines>
  <Paragraphs>0</Paragraphs>
  <ScaleCrop>false</ScaleCrop>
  <Manager>María Fernández</Manager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</dc:title>
  <dc:subject/>
  <dc:creator>María Fernández</dc:creator>
  <cp:keywords/>
  <dc:description/>
  <cp:lastModifiedBy>u21685</cp:lastModifiedBy>
  <cp:revision>2</cp:revision>
  <cp:lastPrinted>2014-04-30T14:46:00Z</cp:lastPrinted>
  <dcterms:created xsi:type="dcterms:W3CDTF">2015-09-29T11:14:00Z</dcterms:created>
  <dcterms:modified xsi:type="dcterms:W3CDTF">2015-09-29T11:14:00Z</dcterms:modified>
</cp:coreProperties>
</file>